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942E77F"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DC4318">
        <w:rPr>
          <w:rFonts w:ascii="Arial" w:hAnsi="Arial" w:cs="Arial"/>
          <w:sz w:val="24"/>
          <w:szCs w:val="24"/>
          <w:lang w:eastAsia="zh-CN"/>
        </w:rPr>
        <w:t>7</w:t>
      </w:r>
      <w:r w:rsidR="00897C12">
        <w:rPr>
          <w:rFonts w:ascii="Arial" w:hAnsi="Arial" w:cs="Arial"/>
          <w:sz w:val="24"/>
          <w:szCs w:val="24"/>
        </w:rPr>
        <w:tab/>
      </w:r>
      <w:r w:rsidR="00511971" w:rsidRPr="00511971">
        <w:rPr>
          <w:rFonts w:ascii="Arial" w:hAnsi="Arial" w:cs="Arial"/>
          <w:sz w:val="24"/>
          <w:szCs w:val="24"/>
        </w:rPr>
        <w:t>R4-2521378</w:t>
      </w:r>
    </w:p>
    <w:p w14:paraId="2598EC69" w14:textId="16CF6963" w:rsidR="00CF56CD" w:rsidRPr="00F542A0" w:rsidRDefault="00DC4318"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Dallas</w:t>
      </w:r>
      <w:r w:rsidR="00CF56CD">
        <w:rPr>
          <w:rFonts w:ascii="Arial" w:hAnsi="Arial" w:cs="Arial"/>
          <w:sz w:val="24"/>
          <w:szCs w:val="24"/>
          <w:lang w:eastAsia="zh-CN"/>
        </w:rPr>
        <w:t xml:space="preserve">, </w:t>
      </w:r>
      <w:r>
        <w:rPr>
          <w:rFonts w:ascii="Arial" w:hAnsi="Arial" w:cs="Arial"/>
          <w:sz w:val="24"/>
          <w:szCs w:val="24"/>
          <w:lang w:eastAsia="zh-CN"/>
        </w:rPr>
        <w:t>US</w:t>
      </w:r>
      <w:r w:rsidR="00CF56CD">
        <w:rPr>
          <w:rFonts w:ascii="Arial" w:hAnsi="Arial" w:cs="Arial"/>
          <w:sz w:val="24"/>
          <w:szCs w:val="24"/>
          <w:lang w:eastAsia="zh-CN"/>
        </w:rPr>
        <w:t xml:space="preserve">, </w:t>
      </w:r>
      <w:r>
        <w:rPr>
          <w:rFonts w:ascii="Arial" w:hAnsi="Arial" w:cs="Arial"/>
          <w:sz w:val="24"/>
          <w:szCs w:val="24"/>
          <w:lang w:eastAsia="zh-CN"/>
        </w:rPr>
        <w:t>November 17</w:t>
      </w:r>
      <w:r w:rsidRPr="00DC4318">
        <w:rPr>
          <w:rFonts w:ascii="Arial" w:hAnsi="Arial" w:cs="Arial"/>
          <w:sz w:val="24"/>
          <w:szCs w:val="24"/>
          <w:vertAlign w:val="superscript"/>
          <w:lang w:eastAsia="zh-CN"/>
        </w:rPr>
        <w:t>th</w:t>
      </w:r>
      <w:r>
        <w:rPr>
          <w:rFonts w:ascii="Arial" w:hAnsi="Arial" w:cs="Arial"/>
          <w:sz w:val="24"/>
          <w:szCs w:val="24"/>
          <w:lang w:eastAsia="zh-CN"/>
        </w:rPr>
        <w:t>-21</w:t>
      </w:r>
      <w:r w:rsidRPr="00DC4318">
        <w:rPr>
          <w:rFonts w:ascii="Arial" w:hAnsi="Arial" w:cs="Arial"/>
          <w:sz w:val="24"/>
          <w:szCs w:val="24"/>
          <w:vertAlign w:val="superscript"/>
          <w:lang w:eastAsia="zh-CN"/>
        </w:rPr>
        <w:t>st</w:t>
      </w:r>
      <w:r w:rsidR="00CF56CD" w:rsidRPr="00F542A0">
        <w:rPr>
          <w:rFonts w:ascii="Arial" w:hAnsi="Arial" w:cs="Arial"/>
          <w:sz w:val="24"/>
          <w:szCs w:val="24"/>
          <w:lang w:eastAsia="zh-CN"/>
        </w:rPr>
        <w:t>, 2025</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36BBD0E6"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711A3">
        <w:rPr>
          <w:rFonts w:ascii="Arial" w:hAnsi="Arial" w:cs="Arial"/>
          <w:sz w:val="24"/>
          <w:lang w:val="en-US"/>
        </w:rPr>
        <w:t xml:space="preserve">Discussion on </w:t>
      </w:r>
      <w:r w:rsidR="00056144">
        <w:rPr>
          <w:rFonts w:ascii="Arial" w:hAnsi="Arial" w:cs="Arial"/>
          <w:sz w:val="24"/>
          <w:lang w:val="en-US"/>
        </w:rPr>
        <w:t xml:space="preserve">6Rx demodulation requirements </w:t>
      </w:r>
      <w:r w:rsidR="00E86B6E">
        <w:rPr>
          <w:rFonts w:ascii="Arial" w:hAnsi="Arial" w:cs="Arial"/>
          <w:sz w:val="24"/>
          <w:lang w:val="en-US"/>
        </w:rPr>
        <w:t xml:space="preserve">with interference </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015AE5D3"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0448FF">
        <w:rPr>
          <w:rFonts w:ascii="Arial" w:hAnsi="Arial" w:cs="Arial"/>
          <w:sz w:val="24"/>
          <w:lang w:val="pt-BR"/>
        </w:rPr>
        <w:t>7.5.4</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7F6C6998" w:rsidR="00DB1B92" w:rsidRDefault="009F3721" w:rsidP="003E601F">
      <w:pPr>
        <w:pStyle w:val="31"/>
        <w:spacing w:before="120" w:after="120"/>
        <w:rPr>
          <w:rFonts w:eastAsiaTheme="minorEastAsia"/>
        </w:rPr>
      </w:pPr>
      <w:r>
        <w:rPr>
          <w:rFonts w:eastAsiaTheme="minorEastAsia"/>
        </w:rPr>
        <w:t>A WF</w:t>
      </w:r>
      <w:r w:rsidR="00EF1F1E">
        <w:rPr>
          <w:rFonts w:eastAsiaTheme="minorEastAsia"/>
        </w:rPr>
        <w:t xml:space="preserve"> </w:t>
      </w:r>
      <w:r w:rsidRPr="009F3721">
        <w:rPr>
          <w:rFonts w:eastAsiaTheme="minorEastAsia"/>
        </w:rPr>
        <w:t xml:space="preserve">[1] </w:t>
      </w:r>
      <w:r w:rsidR="00EF1F1E">
        <w:rPr>
          <w:rFonts w:eastAsiaTheme="minorEastAsia"/>
        </w:rPr>
        <w:t>for 6Rx demodulation was agreed. In this contribution we provide our views on open issues.</w:t>
      </w:r>
    </w:p>
    <w:p w14:paraId="71039309" w14:textId="2084E443" w:rsidR="008F3CF8" w:rsidRDefault="00EF1F1E" w:rsidP="008F3CF8">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w:t>
      </w:r>
    </w:p>
    <w:p w14:paraId="496C482F" w14:textId="257E6C1A" w:rsidR="00380F3B" w:rsidRPr="00E86B6E" w:rsidRDefault="00E86B6E" w:rsidP="009F3721">
      <w:pPr>
        <w:pStyle w:val="proposal"/>
        <w:spacing w:after="120"/>
        <w:rPr>
          <w:rFonts w:eastAsiaTheme="minorEastAsia"/>
          <w:b w:val="0"/>
          <w:bCs/>
        </w:rPr>
      </w:pPr>
      <w:r w:rsidRPr="00E86B6E">
        <w:rPr>
          <w:rFonts w:eastAsiaTheme="minorEastAsia"/>
          <w:b w:val="0"/>
          <w:bCs/>
        </w:rPr>
        <w:t>One issue is coverage of UE types, the open issue is captured as following:</w:t>
      </w:r>
    </w:p>
    <w:tbl>
      <w:tblPr>
        <w:tblStyle w:val="af7"/>
        <w:tblW w:w="0" w:type="auto"/>
        <w:tblLook w:val="04A0" w:firstRow="1" w:lastRow="0" w:firstColumn="1" w:lastColumn="0" w:noHBand="0" w:noVBand="1"/>
      </w:tblPr>
      <w:tblGrid>
        <w:gridCol w:w="10457"/>
      </w:tblGrid>
      <w:tr w:rsidR="00E86B6E" w14:paraId="0A4A28FB" w14:textId="77777777" w:rsidTr="00E86B6E">
        <w:tc>
          <w:tcPr>
            <w:tcW w:w="10457" w:type="dxa"/>
          </w:tcPr>
          <w:p w14:paraId="0B61FE8F" w14:textId="77777777" w:rsidR="00E86B6E" w:rsidRPr="0017143F" w:rsidRDefault="00E86B6E" w:rsidP="00E86B6E">
            <w:pPr>
              <w:rPr>
                <w:b/>
                <w:u w:val="single"/>
              </w:rPr>
            </w:pPr>
            <w:r w:rsidRPr="0017143F">
              <w:rPr>
                <w:b/>
                <w:u w:val="single"/>
              </w:rPr>
              <w:t>Coverage of UE types</w:t>
            </w:r>
          </w:p>
          <w:p w14:paraId="496F6D32" w14:textId="77777777" w:rsidR="00E86B6E" w:rsidRPr="0017143F" w:rsidRDefault="00E86B6E" w:rsidP="00E86B6E">
            <w:pPr>
              <w:pStyle w:val="afd"/>
              <w:widowControl/>
              <w:numPr>
                <w:ilvl w:val="0"/>
                <w:numId w:val="27"/>
              </w:numPr>
              <w:autoSpaceDE/>
              <w:adjustRightInd/>
              <w:snapToGrid w:val="0"/>
              <w:spacing w:before="60" w:after="60"/>
              <w:ind w:left="284" w:hanging="284"/>
              <w:contextualSpacing w:val="0"/>
              <w:rPr>
                <w:rFonts w:eastAsiaTheme="minorEastAsia"/>
              </w:rPr>
            </w:pPr>
            <w:r w:rsidRPr="0017143F">
              <w:rPr>
                <w:rFonts w:eastAsiaTheme="minorEastAsia" w:hint="eastAsia"/>
              </w:rPr>
              <w:t>O</w:t>
            </w:r>
            <w:r w:rsidRPr="0017143F">
              <w:rPr>
                <w:rFonts w:eastAsiaTheme="minorEastAsia"/>
              </w:rPr>
              <w:t>bservation:</w:t>
            </w:r>
          </w:p>
          <w:p w14:paraId="52BCE850" w14:textId="77777777" w:rsidR="00E86B6E" w:rsidRPr="0017143F" w:rsidRDefault="00E86B6E" w:rsidP="00E86B6E">
            <w:pPr>
              <w:widowControl w:val="0"/>
              <w:numPr>
                <w:ilvl w:val="1"/>
                <w:numId w:val="31"/>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lang w:eastAsia="zh-CN"/>
              </w:rPr>
            </w:pPr>
            <w:r w:rsidRPr="0017143F">
              <w:rPr>
                <w:rFonts w:eastAsiaTheme="minorEastAsia" w:hint="eastAsia"/>
                <w:lang w:eastAsia="zh-CN"/>
              </w:rPr>
              <w:t>I</w:t>
            </w:r>
            <w:r w:rsidRPr="0017143F">
              <w:rPr>
                <w:rFonts w:eastAsiaTheme="minorEastAsia"/>
                <w:lang w:eastAsia="zh-CN"/>
              </w:rPr>
              <w:t>t is clearly stated in the approved WID that the 6Rx requirements with interference will cover both FWA and handheld UEs.</w:t>
            </w:r>
          </w:p>
          <w:p w14:paraId="3429140A" w14:textId="77777777" w:rsidR="00E86B6E" w:rsidRPr="0017143F" w:rsidRDefault="00E86B6E" w:rsidP="00E86B6E">
            <w:pPr>
              <w:pStyle w:val="afd"/>
              <w:widowControl/>
              <w:numPr>
                <w:ilvl w:val="0"/>
                <w:numId w:val="27"/>
              </w:numPr>
              <w:autoSpaceDE/>
              <w:adjustRightInd/>
              <w:snapToGrid w:val="0"/>
              <w:spacing w:before="60" w:after="60"/>
              <w:ind w:left="284" w:hanging="284"/>
              <w:contextualSpacing w:val="0"/>
              <w:rPr>
                <w:rFonts w:eastAsiaTheme="minorEastAsia"/>
              </w:rPr>
            </w:pPr>
            <w:r w:rsidRPr="0017143F">
              <w:rPr>
                <w:rFonts w:eastAsia="宋体"/>
              </w:rPr>
              <w:t>Proposals:</w:t>
            </w:r>
          </w:p>
          <w:p w14:paraId="26F28858" w14:textId="77777777" w:rsidR="00E86B6E" w:rsidRPr="0017143F" w:rsidRDefault="00E86B6E" w:rsidP="00E86B6E">
            <w:pPr>
              <w:widowControl w:val="0"/>
              <w:numPr>
                <w:ilvl w:val="1"/>
                <w:numId w:val="31"/>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Proposal 1: FFS whether to define one set or two sets of requirements for handheld and FWA UEs until there is clear agreement in Rel-19.</w:t>
            </w:r>
          </w:p>
          <w:p w14:paraId="41656119" w14:textId="77777777" w:rsidR="00E86B6E" w:rsidRPr="0017143F" w:rsidRDefault="00E86B6E" w:rsidP="00E86B6E">
            <w:pPr>
              <w:widowControl w:val="0"/>
              <w:numPr>
                <w:ilvl w:val="1"/>
                <w:numId w:val="31"/>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Proposal 2: Define only a single requirement for both handheld and FWA devices.</w:t>
            </w:r>
          </w:p>
          <w:p w14:paraId="560B4B07" w14:textId="5622679F" w:rsidR="00E86B6E" w:rsidRPr="00E86B6E" w:rsidRDefault="00E86B6E" w:rsidP="00E86B6E">
            <w:pPr>
              <w:widowControl w:val="0"/>
              <w:numPr>
                <w:ilvl w:val="1"/>
                <w:numId w:val="31"/>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3: Define separate requirements for handheld and FWA devices</w:t>
            </w:r>
          </w:p>
        </w:tc>
      </w:tr>
    </w:tbl>
    <w:p w14:paraId="2E099703" w14:textId="2B5AD7DA" w:rsidR="00E86B6E" w:rsidRPr="00E86B6E" w:rsidRDefault="00E86B6E" w:rsidP="00E86B6E">
      <w:pPr>
        <w:pStyle w:val="31"/>
        <w:spacing w:before="120" w:after="120"/>
        <w:rPr>
          <w:rFonts w:eastAsiaTheme="minorEastAsia"/>
        </w:rPr>
      </w:pPr>
      <w:r>
        <w:rPr>
          <w:rFonts w:eastAsiaTheme="minorEastAsia"/>
        </w:rPr>
        <w:t>I</w:t>
      </w:r>
      <w:r w:rsidRPr="0017143F">
        <w:rPr>
          <w:rFonts w:eastAsiaTheme="minorEastAsia"/>
        </w:rPr>
        <w:t>n the Rel-19 WI ‘NR_ENDC_RF_Ph4-Perf’</w:t>
      </w:r>
      <w:r>
        <w:rPr>
          <w:rFonts w:eastAsiaTheme="minorEastAsia"/>
        </w:rPr>
        <w:t xml:space="preserve">, it has been agreed to define single set of requirement for both FWA and handheld UE and select </w:t>
      </w:r>
      <w:r w:rsidRPr="00E70A88">
        <w:rPr>
          <w:rFonts w:eastAsiaTheme="minorEastAsia"/>
          <w:lang w:eastAsia="zh-TW"/>
        </w:rPr>
        <w:t>α = 0 and β = 0.07179</w:t>
      </w:r>
      <w:r>
        <w:rPr>
          <w:rFonts w:eastAsiaTheme="minorEastAsia"/>
          <w:lang w:eastAsia="zh-TW"/>
        </w:rPr>
        <w:t xml:space="preserve"> for MIMO correlation matrix.  </w:t>
      </w:r>
      <w:r w:rsidR="004C762D">
        <w:rPr>
          <w:rFonts w:eastAsiaTheme="minorEastAsia"/>
          <w:lang w:eastAsia="zh-TW"/>
        </w:rPr>
        <w:t>The agreements shall be applied for this WI.</w:t>
      </w:r>
    </w:p>
    <w:p w14:paraId="499D9AA9" w14:textId="317490F6" w:rsidR="00E86B6E" w:rsidRDefault="004C762D" w:rsidP="009F3721">
      <w:pPr>
        <w:pStyle w:val="proposal"/>
        <w:spacing w:after="120"/>
        <w:rPr>
          <w:rFonts w:eastAsiaTheme="minorEastAsia"/>
        </w:rPr>
      </w:pPr>
      <w:r>
        <w:rPr>
          <w:rFonts w:eastAsiaTheme="minorEastAsia" w:hint="eastAsia"/>
        </w:rPr>
        <w:t>P</w:t>
      </w:r>
      <w:r>
        <w:rPr>
          <w:rFonts w:eastAsiaTheme="minorEastAsia"/>
        </w:rPr>
        <w:t>roposal 1: RAN4 to define single set of requirements for 6Rx requirements with interference.</w:t>
      </w:r>
    </w:p>
    <w:p w14:paraId="5FEA08B4" w14:textId="77777777" w:rsidR="004C762D" w:rsidRPr="00E86B6E" w:rsidRDefault="004C762D" w:rsidP="009F3721">
      <w:pPr>
        <w:pStyle w:val="proposal"/>
        <w:spacing w:after="120"/>
        <w:rPr>
          <w:rFonts w:eastAsiaTheme="minorEastAsia"/>
        </w:rPr>
      </w:pPr>
    </w:p>
    <w:p w14:paraId="03664758" w14:textId="11D0E5C1" w:rsidR="004C762D" w:rsidRDefault="004C762D" w:rsidP="004C762D">
      <w:pPr>
        <w:rPr>
          <w:b/>
          <w:u w:val="single"/>
        </w:rPr>
      </w:pPr>
      <w:r w:rsidRPr="0017143F">
        <w:rPr>
          <w:b/>
          <w:u w:val="single"/>
        </w:rPr>
        <w:t>Antenna correlation</w:t>
      </w:r>
      <w:r w:rsidR="00A44B20">
        <w:rPr>
          <w:b/>
          <w:u w:val="single"/>
        </w:rPr>
        <w:t>, Rank, MCS</w:t>
      </w:r>
    </w:p>
    <w:p w14:paraId="4C01B484" w14:textId="78DB48CD" w:rsidR="004C762D" w:rsidRDefault="004C762D" w:rsidP="004C762D">
      <w:pPr>
        <w:rPr>
          <w:rFonts w:eastAsiaTheme="minorEastAsia"/>
          <w:bCs/>
          <w:lang w:eastAsia="zh-CN"/>
        </w:rPr>
      </w:pPr>
      <w:r w:rsidRPr="004C762D">
        <w:rPr>
          <w:rFonts w:eastAsiaTheme="minorEastAsia" w:hint="eastAsia"/>
          <w:bCs/>
          <w:lang w:eastAsia="zh-CN"/>
        </w:rPr>
        <w:t>O</w:t>
      </w:r>
      <w:r w:rsidRPr="004C762D">
        <w:rPr>
          <w:rFonts w:eastAsiaTheme="minorEastAsia"/>
          <w:bCs/>
          <w:lang w:eastAsia="zh-CN"/>
        </w:rPr>
        <w:t xml:space="preserve">ne issue is antenna correlation, </w:t>
      </w:r>
      <w:r>
        <w:rPr>
          <w:rFonts w:eastAsiaTheme="minorEastAsia"/>
          <w:bCs/>
          <w:lang w:eastAsia="zh-CN"/>
        </w:rPr>
        <w:t>the proposals are</w:t>
      </w:r>
      <w:r w:rsidR="00C72AF1">
        <w:rPr>
          <w:rFonts w:eastAsiaTheme="minorEastAsia"/>
          <w:bCs/>
          <w:lang w:eastAsia="zh-CN"/>
        </w:rPr>
        <w:t>:</w:t>
      </w:r>
    </w:p>
    <w:tbl>
      <w:tblPr>
        <w:tblStyle w:val="af7"/>
        <w:tblW w:w="0" w:type="auto"/>
        <w:tblLook w:val="04A0" w:firstRow="1" w:lastRow="0" w:firstColumn="1" w:lastColumn="0" w:noHBand="0" w:noVBand="1"/>
      </w:tblPr>
      <w:tblGrid>
        <w:gridCol w:w="10457"/>
      </w:tblGrid>
      <w:tr w:rsidR="004C762D" w14:paraId="18ACAEC4" w14:textId="77777777" w:rsidTr="004C762D">
        <w:tc>
          <w:tcPr>
            <w:tcW w:w="10457" w:type="dxa"/>
          </w:tcPr>
          <w:p w14:paraId="5C42F014" w14:textId="77777777" w:rsidR="004C762D" w:rsidRPr="0017143F" w:rsidRDefault="004C762D" w:rsidP="004C762D">
            <w:pPr>
              <w:pStyle w:val="afd"/>
              <w:widowControl/>
              <w:numPr>
                <w:ilvl w:val="0"/>
                <w:numId w:val="27"/>
              </w:numPr>
              <w:autoSpaceDE/>
              <w:adjustRightInd/>
              <w:snapToGrid w:val="0"/>
              <w:spacing w:before="60" w:after="60"/>
              <w:ind w:left="284" w:hanging="284"/>
              <w:contextualSpacing w:val="0"/>
              <w:rPr>
                <w:rFonts w:eastAsiaTheme="minorEastAsia"/>
              </w:rPr>
            </w:pPr>
            <w:r w:rsidRPr="0017143F">
              <w:rPr>
                <w:rFonts w:eastAsia="宋体"/>
              </w:rPr>
              <w:t>Candidate options:</w:t>
            </w:r>
          </w:p>
          <w:p w14:paraId="0F010E34" w14:textId="77777777" w:rsidR="004C762D" w:rsidRPr="0017143F" w:rsidRDefault="004C762D" w:rsidP="004C762D">
            <w:pPr>
              <w:widowControl w:val="0"/>
              <w:numPr>
                <w:ilvl w:val="1"/>
                <w:numId w:val="31"/>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Proposal 1: Follow the decision in the Rel-19 WI ‘NR_ENDC_RF_Ph4-Perf’.</w:t>
            </w:r>
          </w:p>
          <w:p w14:paraId="368A99B0" w14:textId="77777777" w:rsidR="004C762D" w:rsidRPr="0017143F" w:rsidRDefault="004C762D" w:rsidP="004C762D">
            <w:pPr>
              <w:widowControl w:val="0"/>
              <w:numPr>
                <w:ilvl w:val="1"/>
                <w:numId w:val="31"/>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2: Evaluate the performance with α = 0 and β = 0.07179 for handheld UE and low correlation for FWA</w:t>
            </w:r>
          </w:p>
          <w:p w14:paraId="7C1A5145" w14:textId="24E8295E" w:rsidR="004C762D" w:rsidRPr="004C762D" w:rsidRDefault="004C762D" w:rsidP="004C762D">
            <w:pPr>
              <w:widowControl w:val="0"/>
              <w:numPr>
                <w:ilvl w:val="1"/>
                <w:numId w:val="31"/>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P</w:t>
            </w:r>
            <w:r w:rsidRPr="0017143F">
              <w:rPr>
                <w:rFonts w:eastAsiaTheme="minorEastAsia"/>
                <w:lang w:eastAsia="zh-CN"/>
              </w:rPr>
              <w:t>roposal 3: For initial simulation alignment, cover both ULA Low and ULA “non-Low” as per outcome of NR_ENDC_RF_Ph4_Demod_6Rx.</w:t>
            </w:r>
          </w:p>
        </w:tc>
      </w:tr>
    </w:tbl>
    <w:p w14:paraId="267DD071" w14:textId="064FF8AD" w:rsidR="00D86522" w:rsidRDefault="00D86522" w:rsidP="00916CA5">
      <w:pPr>
        <w:pStyle w:val="31"/>
        <w:spacing w:before="120" w:after="120"/>
        <w:rPr>
          <w:rFonts w:eastAsiaTheme="minorEastAsia"/>
        </w:rPr>
      </w:pPr>
      <w:r>
        <w:rPr>
          <w:rFonts w:eastAsiaTheme="minorEastAsia"/>
        </w:rPr>
        <w:t>I</w:t>
      </w:r>
      <w:r w:rsidRPr="0017143F">
        <w:rPr>
          <w:rFonts w:eastAsiaTheme="minorEastAsia"/>
        </w:rPr>
        <w:t>n the Rel-19 WI ‘NR_ENDC_RF_Ph4-Perf’</w:t>
      </w:r>
      <w:r>
        <w:rPr>
          <w:rFonts w:eastAsiaTheme="minorEastAsia"/>
        </w:rPr>
        <w:t xml:space="preserve">, it has been agreed to use </w:t>
      </w:r>
      <w:r w:rsidRPr="0017143F">
        <w:rPr>
          <w:rFonts w:eastAsiaTheme="minorEastAsia"/>
        </w:rPr>
        <w:t>α = 0 and β = 0.07179</w:t>
      </w:r>
      <w:r>
        <w:rPr>
          <w:rFonts w:eastAsiaTheme="minorEastAsia"/>
        </w:rPr>
        <w:t xml:space="preserve"> for both FWA and handheld UE. </w:t>
      </w:r>
      <w:r w:rsidR="00EA4146">
        <w:rPr>
          <w:rFonts w:eastAsiaTheme="minorEastAsia"/>
        </w:rPr>
        <w:t xml:space="preserve">We did some initial evaluation shown in figure 2-1. In the simulation, MCS 13 with TDLA30-10 was assumed, we compare the performance for low correlation </w:t>
      </w:r>
      <w:r w:rsidR="000E28F9">
        <w:rPr>
          <w:rFonts w:eastAsiaTheme="minorEastAsia"/>
        </w:rPr>
        <w:t xml:space="preserve">with </w:t>
      </w:r>
      <w:r w:rsidR="00EA4146">
        <w:rPr>
          <w:rFonts w:eastAsiaTheme="minorEastAsia"/>
        </w:rPr>
        <w:t>medium correlation with Beta=0.07179 under Rank 1,2 and 4:</w:t>
      </w:r>
    </w:p>
    <w:tbl>
      <w:tblPr>
        <w:tblStyle w:val="af7"/>
        <w:tblW w:w="0" w:type="auto"/>
        <w:tblLook w:val="04A0" w:firstRow="1" w:lastRow="0" w:firstColumn="1" w:lastColumn="0" w:noHBand="0" w:noVBand="1"/>
      </w:tblPr>
      <w:tblGrid>
        <w:gridCol w:w="3431"/>
        <w:gridCol w:w="3491"/>
        <w:gridCol w:w="3535"/>
      </w:tblGrid>
      <w:tr w:rsidR="00FD5290" w14:paraId="695BA9D1" w14:textId="77777777" w:rsidTr="00D86522">
        <w:tc>
          <w:tcPr>
            <w:tcW w:w="3485" w:type="dxa"/>
          </w:tcPr>
          <w:p w14:paraId="082B26A3" w14:textId="222B4D91" w:rsidR="00D86522" w:rsidRDefault="00D86522" w:rsidP="00916CA5">
            <w:pPr>
              <w:pStyle w:val="31"/>
              <w:spacing w:before="120" w:after="120"/>
              <w:rPr>
                <w:rFonts w:eastAsiaTheme="minorEastAsia"/>
              </w:rPr>
            </w:pPr>
            <w:r>
              <w:rPr>
                <w:noProof/>
              </w:rPr>
              <w:lastRenderedPageBreak/>
              <w:drawing>
                <wp:inline distT="0" distB="0" distL="0" distR="0" wp14:anchorId="724B6FC4" wp14:editId="61750A77">
                  <wp:extent cx="2032966" cy="1637969"/>
                  <wp:effectExtent l="0" t="0" r="571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42684" cy="1645798"/>
                          </a:xfrm>
                          <a:prstGeom prst="rect">
                            <a:avLst/>
                          </a:prstGeom>
                        </pic:spPr>
                      </pic:pic>
                    </a:graphicData>
                  </a:graphic>
                </wp:inline>
              </w:drawing>
            </w:r>
          </w:p>
        </w:tc>
        <w:tc>
          <w:tcPr>
            <w:tcW w:w="3486" w:type="dxa"/>
          </w:tcPr>
          <w:p w14:paraId="7A75F222" w14:textId="0E523950" w:rsidR="00D86522" w:rsidRDefault="00D86522" w:rsidP="00916CA5">
            <w:pPr>
              <w:pStyle w:val="31"/>
              <w:spacing w:before="120" w:after="120"/>
              <w:rPr>
                <w:rFonts w:eastAsiaTheme="minorEastAsia"/>
              </w:rPr>
            </w:pPr>
            <w:r>
              <w:rPr>
                <w:noProof/>
              </w:rPr>
              <w:drawing>
                <wp:inline distT="0" distB="0" distL="0" distR="0" wp14:anchorId="036D7008" wp14:editId="390D49B2">
                  <wp:extent cx="2058891" cy="1653016"/>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73639" cy="1664856"/>
                          </a:xfrm>
                          <a:prstGeom prst="rect">
                            <a:avLst/>
                          </a:prstGeom>
                        </pic:spPr>
                      </pic:pic>
                    </a:graphicData>
                  </a:graphic>
                </wp:inline>
              </w:drawing>
            </w:r>
          </w:p>
        </w:tc>
        <w:tc>
          <w:tcPr>
            <w:tcW w:w="3486" w:type="dxa"/>
          </w:tcPr>
          <w:p w14:paraId="19D70807" w14:textId="4006F253" w:rsidR="00D86522" w:rsidRDefault="00D86522" w:rsidP="00916CA5">
            <w:pPr>
              <w:pStyle w:val="31"/>
              <w:spacing w:before="120" w:after="120"/>
              <w:rPr>
                <w:rFonts w:eastAsiaTheme="minorEastAsia"/>
              </w:rPr>
            </w:pPr>
            <w:r>
              <w:rPr>
                <w:noProof/>
              </w:rPr>
              <w:drawing>
                <wp:inline distT="0" distB="0" distL="0" distR="0" wp14:anchorId="658B3C75" wp14:editId="36F948AA">
                  <wp:extent cx="2143125" cy="1673242"/>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57755" cy="1684664"/>
                          </a:xfrm>
                          <a:prstGeom prst="rect">
                            <a:avLst/>
                          </a:prstGeom>
                        </pic:spPr>
                      </pic:pic>
                    </a:graphicData>
                  </a:graphic>
                </wp:inline>
              </w:drawing>
            </w:r>
          </w:p>
        </w:tc>
      </w:tr>
      <w:tr w:rsidR="00FD5290" w14:paraId="46A3D467" w14:textId="77777777" w:rsidTr="00D86522">
        <w:tc>
          <w:tcPr>
            <w:tcW w:w="3485" w:type="dxa"/>
          </w:tcPr>
          <w:p w14:paraId="2CC86911" w14:textId="4B370E62" w:rsidR="00FD5290" w:rsidRDefault="00FD5290" w:rsidP="00916CA5">
            <w:pPr>
              <w:pStyle w:val="31"/>
              <w:spacing w:before="120" w:after="120"/>
              <w:rPr>
                <w:noProof/>
              </w:rPr>
            </w:pPr>
            <w:r>
              <w:rPr>
                <w:noProof/>
              </w:rPr>
              <w:drawing>
                <wp:inline distT="0" distB="0" distL="0" distR="0" wp14:anchorId="1A2FA609" wp14:editId="2AFDC35F">
                  <wp:extent cx="2067147" cy="1613028"/>
                  <wp:effectExtent l="0" t="0" r="952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81761" cy="1624431"/>
                          </a:xfrm>
                          <a:prstGeom prst="rect">
                            <a:avLst/>
                          </a:prstGeom>
                        </pic:spPr>
                      </pic:pic>
                    </a:graphicData>
                  </a:graphic>
                </wp:inline>
              </w:drawing>
            </w:r>
          </w:p>
        </w:tc>
        <w:tc>
          <w:tcPr>
            <w:tcW w:w="3486" w:type="dxa"/>
          </w:tcPr>
          <w:p w14:paraId="1F7388B2" w14:textId="475B54FA" w:rsidR="00FD5290" w:rsidRDefault="00FD5290" w:rsidP="00916CA5">
            <w:pPr>
              <w:pStyle w:val="31"/>
              <w:spacing w:before="120" w:after="120"/>
              <w:rPr>
                <w:noProof/>
              </w:rPr>
            </w:pPr>
            <w:r>
              <w:rPr>
                <w:noProof/>
              </w:rPr>
              <w:drawing>
                <wp:inline distT="0" distB="0" distL="0" distR="0" wp14:anchorId="15D7DC61" wp14:editId="2A7F89B4">
                  <wp:extent cx="2106016" cy="1608762"/>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25778" cy="1623858"/>
                          </a:xfrm>
                          <a:prstGeom prst="rect">
                            <a:avLst/>
                          </a:prstGeom>
                        </pic:spPr>
                      </pic:pic>
                    </a:graphicData>
                  </a:graphic>
                </wp:inline>
              </w:drawing>
            </w:r>
          </w:p>
        </w:tc>
        <w:tc>
          <w:tcPr>
            <w:tcW w:w="3486" w:type="dxa"/>
          </w:tcPr>
          <w:p w14:paraId="2E4FCE23" w14:textId="6A1D4B8F" w:rsidR="00FD5290" w:rsidRDefault="00FD5290" w:rsidP="00916CA5">
            <w:pPr>
              <w:pStyle w:val="31"/>
              <w:spacing w:before="120" w:after="120"/>
              <w:rPr>
                <w:noProof/>
              </w:rPr>
            </w:pPr>
            <w:r>
              <w:rPr>
                <w:noProof/>
              </w:rPr>
              <w:drawing>
                <wp:inline distT="0" distB="0" distL="0" distR="0" wp14:anchorId="00E8AB95" wp14:editId="6DBC252A">
                  <wp:extent cx="2141360" cy="1706217"/>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55910" cy="1717810"/>
                          </a:xfrm>
                          <a:prstGeom prst="rect">
                            <a:avLst/>
                          </a:prstGeom>
                        </pic:spPr>
                      </pic:pic>
                    </a:graphicData>
                  </a:graphic>
                </wp:inline>
              </w:drawing>
            </w:r>
          </w:p>
        </w:tc>
      </w:tr>
    </w:tbl>
    <w:p w14:paraId="2B56BC85" w14:textId="6AF7EE65" w:rsidR="00D86522" w:rsidRPr="00EA4146" w:rsidRDefault="00EA4146" w:rsidP="00EA4146">
      <w:pPr>
        <w:pStyle w:val="31"/>
        <w:spacing w:before="120" w:after="120"/>
        <w:jc w:val="center"/>
        <w:rPr>
          <w:rFonts w:eastAsiaTheme="minorEastAsia"/>
          <w:b/>
          <w:bCs/>
        </w:rPr>
      </w:pPr>
      <w:r w:rsidRPr="00EA4146">
        <w:rPr>
          <w:rFonts w:eastAsiaTheme="minorEastAsia" w:hint="eastAsia"/>
          <w:b/>
          <w:bCs/>
        </w:rPr>
        <w:t>F</w:t>
      </w:r>
      <w:r w:rsidRPr="00EA4146">
        <w:rPr>
          <w:rFonts w:eastAsiaTheme="minorEastAsia"/>
          <w:b/>
          <w:bCs/>
        </w:rPr>
        <w:t>igure 2-1: Initial simulation results for HomNet</w:t>
      </w:r>
    </w:p>
    <w:p w14:paraId="51C29F1A" w14:textId="6DE16D4F" w:rsidR="000E28F9" w:rsidRDefault="005611DA" w:rsidP="000E28F9">
      <w:pPr>
        <w:pStyle w:val="proposal"/>
        <w:spacing w:after="120"/>
        <w:rPr>
          <w:rFonts w:eastAsiaTheme="minorEastAsia"/>
          <w:b w:val="0"/>
          <w:bCs/>
        </w:rPr>
      </w:pPr>
      <w:r>
        <w:rPr>
          <w:rFonts w:eastAsiaTheme="minorEastAsia"/>
          <w:b w:val="0"/>
          <w:bCs/>
        </w:rPr>
        <w:t xml:space="preserve">It can be observed that correlation </w:t>
      </w:r>
      <w:r w:rsidR="001F70A6">
        <w:rPr>
          <w:rFonts w:eastAsiaTheme="minorEastAsia"/>
          <w:b w:val="0"/>
          <w:bCs/>
        </w:rPr>
        <w:t xml:space="preserve">with </w:t>
      </w:r>
      <w:r>
        <w:rPr>
          <w:rFonts w:eastAsiaTheme="minorEastAsia"/>
          <w:b w:val="0"/>
          <w:bCs/>
        </w:rPr>
        <w:t>Beta=0.07179</w:t>
      </w:r>
      <w:r w:rsidR="000E28F9">
        <w:rPr>
          <w:rFonts w:eastAsiaTheme="minorEastAsia"/>
          <w:b w:val="0"/>
          <w:bCs/>
        </w:rPr>
        <w:t xml:space="preserve"> exhibits reasonable SNR range for</w:t>
      </w:r>
      <w:r w:rsidR="00A44B20">
        <w:rPr>
          <w:rFonts w:eastAsiaTheme="minorEastAsia"/>
          <w:b w:val="0"/>
          <w:bCs/>
        </w:rPr>
        <w:t xml:space="preserve"> up to</w:t>
      </w:r>
      <w:r w:rsidR="000E28F9">
        <w:rPr>
          <w:rFonts w:eastAsiaTheme="minorEastAsia"/>
          <w:b w:val="0"/>
          <w:bCs/>
        </w:rPr>
        <w:t xml:space="preserve"> rank2. </w:t>
      </w:r>
      <w:r w:rsidR="001F70A6">
        <w:rPr>
          <w:rFonts w:eastAsiaTheme="minorEastAsia"/>
          <w:b w:val="0"/>
          <w:bCs/>
        </w:rPr>
        <w:t xml:space="preserve"> Low correlation exhibits reasonable SNR range for </w:t>
      </w:r>
      <w:r w:rsidR="00A44B20">
        <w:rPr>
          <w:rFonts w:eastAsiaTheme="minorEastAsia"/>
          <w:b w:val="0"/>
          <w:bCs/>
        </w:rPr>
        <w:t xml:space="preserve">up to </w:t>
      </w:r>
      <w:r w:rsidR="001F70A6">
        <w:rPr>
          <w:rFonts w:eastAsiaTheme="minorEastAsia"/>
          <w:b w:val="0"/>
          <w:bCs/>
        </w:rPr>
        <w:t>Rank4. We propose RAN4 to select one case from following two cases:</w:t>
      </w:r>
    </w:p>
    <w:p w14:paraId="5E723A8B" w14:textId="34F7C497" w:rsidR="001F70A6" w:rsidRDefault="001F70A6" w:rsidP="000E28F9">
      <w:pPr>
        <w:pStyle w:val="proposal"/>
        <w:spacing w:after="120"/>
        <w:rPr>
          <w:rFonts w:eastAsiaTheme="minorEastAsia"/>
          <w:b w:val="0"/>
          <w:bCs/>
        </w:rPr>
      </w:pPr>
      <w:r>
        <w:rPr>
          <w:rFonts w:eastAsiaTheme="minorEastAsia" w:hint="eastAsia"/>
          <w:b w:val="0"/>
          <w:bCs/>
        </w:rPr>
        <w:t>T</w:t>
      </w:r>
      <w:r>
        <w:rPr>
          <w:rFonts w:eastAsiaTheme="minorEastAsia"/>
          <w:b w:val="0"/>
          <w:bCs/>
        </w:rPr>
        <w:t>DLA30-10, Rank4, Low correlation, Rank4, MCS13</w:t>
      </w:r>
    </w:p>
    <w:p w14:paraId="7C44ED15" w14:textId="7C2B7426" w:rsidR="001F70A6" w:rsidRDefault="001F70A6" w:rsidP="000E28F9">
      <w:pPr>
        <w:pStyle w:val="proposal"/>
        <w:spacing w:after="120"/>
        <w:rPr>
          <w:rFonts w:eastAsiaTheme="minorEastAsia"/>
          <w:b w:val="0"/>
          <w:bCs/>
        </w:rPr>
      </w:pPr>
      <w:r>
        <w:rPr>
          <w:rFonts w:eastAsiaTheme="minorEastAsia" w:hint="eastAsia"/>
          <w:b w:val="0"/>
          <w:bCs/>
        </w:rPr>
        <w:t>T</w:t>
      </w:r>
      <w:r>
        <w:rPr>
          <w:rFonts w:eastAsiaTheme="minorEastAsia"/>
          <w:b w:val="0"/>
          <w:bCs/>
        </w:rPr>
        <w:t>DLA30-10, Rank2, correlation with Beta=0.07179, Rank2, MCS13.</w:t>
      </w:r>
    </w:p>
    <w:p w14:paraId="2A13E359" w14:textId="78993ADB" w:rsidR="00A44B20" w:rsidRPr="00A44B20" w:rsidRDefault="00A44B20" w:rsidP="000E28F9">
      <w:pPr>
        <w:pStyle w:val="proposal"/>
        <w:spacing w:after="120"/>
        <w:rPr>
          <w:rFonts w:eastAsiaTheme="minorEastAsia"/>
        </w:rPr>
      </w:pPr>
      <w:r w:rsidRPr="00A44B20">
        <w:rPr>
          <w:rFonts w:eastAsiaTheme="minorEastAsia" w:hint="eastAsia"/>
        </w:rPr>
        <w:t>O</w:t>
      </w:r>
      <w:r w:rsidRPr="00A44B20">
        <w:rPr>
          <w:rFonts w:eastAsiaTheme="minorEastAsia"/>
        </w:rPr>
        <w:t xml:space="preserve">bservation 1: </w:t>
      </w:r>
      <w:r>
        <w:rPr>
          <w:rFonts w:eastAsiaTheme="minorEastAsia"/>
        </w:rPr>
        <w:t>C</w:t>
      </w:r>
      <w:r w:rsidRPr="00A44B20">
        <w:rPr>
          <w:rFonts w:eastAsiaTheme="minorEastAsia"/>
        </w:rPr>
        <w:t>orrelation with Beta=0.07179 exhibits reasonable SNR range for up to rank2.  Low correlation exhibits reasonable SNR range for up to Rank4.</w:t>
      </w:r>
    </w:p>
    <w:p w14:paraId="44734426" w14:textId="60A1CCC1" w:rsidR="001F70A6" w:rsidRDefault="001F70A6" w:rsidP="001F70A6">
      <w:pPr>
        <w:pStyle w:val="proposal"/>
        <w:spacing w:after="120"/>
        <w:rPr>
          <w:rFonts w:eastAsiaTheme="minorEastAsia"/>
        </w:rPr>
      </w:pPr>
      <w:r>
        <w:rPr>
          <w:rFonts w:eastAsiaTheme="minorEastAsia"/>
        </w:rPr>
        <w:t>Proposal 2: RAN4 to select one case from following two cases for inter cell interference:</w:t>
      </w:r>
    </w:p>
    <w:p w14:paraId="29326166" w14:textId="1550AEA9" w:rsidR="001F70A6" w:rsidRDefault="001F70A6" w:rsidP="001F70A6">
      <w:pPr>
        <w:pStyle w:val="1proposal"/>
      </w:pPr>
      <w:r>
        <w:rPr>
          <w:rFonts w:hint="eastAsia"/>
        </w:rPr>
        <w:t>T</w:t>
      </w:r>
      <w:r>
        <w:t>DLA30-10, Rank4, Low correlation, MCS13</w:t>
      </w:r>
    </w:p>
    <w:p w14:paraId="0CCF5C86" w14:textId="2D8D4786" w:rsidR="001F70A6" w:rsidRDefault="001F70A6" w:rsidP="001F70A6">
      <w:pPr>
        <w:pStyle w:val="1proposal"/>
      </w:pPr>
      <w:r>
        <w:rPr>
          <w:rFonts w:hint="eastAsia"/>
        </w:rPr>
        <w:t>T</w:t>
      </w:r>
      <w:r>
        <w:t>DLA30-10, Rank2, correlation with Alpha=0.0, Beta=0.07179, MCS13.</w:t>
      </w:r>
    </w:p>
    <w:p w14:paraId="14DE3557" w14:textId="77777777" w:rsidR="001F70A6" w:rsidRDefault="001F70A6" w:rsidP="00C8463B">
      <w:pPr>
        <w:rPr>
          <w:b/>
          <w:u w:val="single"/>
        </w:rPr>
      </w:pPr>
    </w:p>
    <w:p w14:paraId="74792DC8" w14:textId="3A3B6D55" w:rsidR="00C8463B" w:rsidRPr="0017143F" w:rsidRDefault="00C8463B" w:rsidP="00C8463B">
      <w:pPr>
        <w:rPr>
          <w:b/>
          <w:u w:val="single"/>
        </w:rPr>
      </w:pPr>
      <w:r>
        <w:rPr>
          <w:b/>
          <w:u w:val="single"/>
        </w:rPr>
        <w:t>MU-MIMO</w:t>
      </w:r>
    </w:p>
    <w:p w14:paraId="5E6A6DDE" w14:textId="2868FFF5" w:rsidR="005611DA" w:rsidRPr="005611DA" w:rsidRDefault="00C8463B" w:rsidP="009F3721">
      <w:pPr>
        <w:pStyle w:val="proposal"/>
        <w:spacing w:after="120"/>
        <w:rPr>
          <w:rFonts w:eastAsiaTheme="minorEastAsia"/>
          <w:b w:val="0"/>
          <w:bCs/>
        </w:rPr>
      </w:pPr>
      <w:r>
        <w:rPr>
          <w:rFonts w:eastAsiaTheme="minorEastAsia"/>
          <w:b w:val="0"/>
          <w:bCs/>
        </w:rPr>
        <w:t>We evaluate the performance for Rank 2+2, MCS13, TDLA30-10, which is shown in Figure 2-2:</w:t>
      </w:r>
    </w:p>
    <w:p w14:paraId="533E6733" w14:textId="1624258E" w:rsidR="004C762D" w:rsidRDefault="00D86522" w:rsidP="00C8463B">
      <w:pPr>
        <w:pStyle w:val="proposal"/>
        <w:spacing w:after="120"/>
        <w:jc w:val="center"/>
        <w:rPr>
          <w:rFonts w:eastAsiaTheme="minorEastAsia"/>
        </w:rPr>
      </w:pPr>
      <w:r>
        <w:rPr>
          <w:noProof/>
        </w:rPr>
        <w:drawing>
          <wp:inline distT="0" distB="0" distL="0" distR="0" wp14:anchorId="5907CE4A" wp14:editId="6A22C9D3">
            <wp:extent cx="2344895" cy="1844206"/>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55897" cy="1852859"/>
                    </a:xfrm>
                    <a:prstGeom prst="rect">
                      <a:avLst/>
                    </a:prstGeom>
                  </pic:spPr>
                </pic:pic>
              </a:graphicData>
            </a:graphic>
          </wp:inline>
        </w:drawing>
      </w:r>
    </w:p>
    <w:p w14:paraId="03C17A61" w14:textId="3993A59D" w:rsidR="00C8463B" w:rsidRDefault="00C8463B" w:rsidP="00C8463B">
      <w:pPr>
        <w:pStyle w:val="proposal"/>
        <w:spacing w:after="120"/>
        <w:jc w:val="center"/>
        <w:rPr>
          <w:rFonts w:eastAsiaTheme="minorEastAsia"/>
        </w:rPr>
      </w:pPr>
      <w:r>
        <w:rPr>
          <w:rFonts w:eastAsiaTheme="minorEastAsia"/>
        </w:rPr>
        <w:t>Figure 2-2: Simulation results for MU-MIMO, Rank 2+2</w:t>
      </w:r>
    </w:p>
    <w:p w14:paraId="4216FAA9" w14:textId="3A6DBD23" w:rsidR="004C762D" w:rsidRDefault="00C8463B" w:rsidP="009F3721">
      <w:pPr>
        <w:pStyle w:val="proposal"/>
        <w:spacing w:after="120"/>
        <w:rPr>
          <w:rFonts w:eastAsiaTheme="minorEastAsia"/>
          <w:b w:val="0"/>
          <w:bCs/>
        </w:rPr>
      </w:pPr>
      <w:r w:rsidRPr="00C8463B">
        <w:rPr>
          <w:rFonts w:eastAsiaTheme="minorEastAsia"/>
          <w:b w:val="0"/>
          <w:bCs/>
        </w:rPr>
        <w:t xml:space="preserve">It is shown that </w:t>
      </w:r>
      <w:r>
        <w:rPr>
          <w:rFonts w:eastAsiaTheme="minorEastAsia"/>
          <w:b w:val="0"/>
          <w:bCs/>
        </w:rPr>
        <w:t>correlation with Beta=0.07179 exhibits reasonable operating SNR. Hence, we propose the following:</w:t>
      </w:r>
    </w:p>
    <w:p w14:paraId="460071C0" w14:textId="475E64B5" w:rsidR="00C8463B" w:rsidRDefault="00C8463B" w:rsidP="00C8463B">
      <w:pPr>
        <w:pStyle w:val="proposal"/>
        <w:spacing w:after="120"/>
        <w:rPr>
          <w:rFonts w:eastAsiaTheme="minorEastAsia"/>
        </w:rPr>
      </w:pPr>
      <w:r>
        <w:rPr>
          <w:rFonts w:eastAsiaTheme="minorEastAsia" w:hint="eastAsia"/>
        </w:rPr>
        <w:t>P</w:t>
      </w:r>
      <w:r>
        <w:rPr>
          <w:rFonts w:eastAsiaTheme="minorEastAsia"/>
        </w:rPr>
        <w:t>roposal 3: RAN4 to consider following test setup for MU-MIMO 6Rx requirements:</w:t>
      </w:r>
    </w:p>
    <w:p w14:paraId="0B4A60EE" w14:textId="4708B8CD" w:rsidR="00C8463B" w:rsidRDefault="00C8463B" w:rsidP="00C8463B">
      <w:pPr>
        <w:pStyle w:val="1proposal"/>
      </w:pPr>
      <w:r>
        <w:rPr>
          <w:rFonts w:hint="eastAsia"/>
        </w:rPr>
        <w:t>R</w:t>
      </w:r>
      <w:r>
        <w:t>ank 2+2</w:t>
      </w:r>
    </w:p>
    <w:p w14:paraId="34A6770D" w14:textId="283BF574" w:rsidR="00C8463B" w:rsidRDefault="00C8463B" w:rsidP="00C8463B">
      <w:pPr>
        <w:pStyle w:val="1proposal"/>
      </w:pPr>
      <w:r>
        <w:t>MC13</w:t>
      </w:r>
    </w:p>
    <w:p w14:paraId="1F44236E" w14:textId="5A126D42" w:rsidR="00C8463B" w:rsidRDefault="00C8463B" w:rsidP="00C8463B">
      <w:pPr>
        <w:pStyle w:val="1proposal"/>
      </w:pPr>
      <w:r>
        <w:rPr>
          <w:rFonts w:hint="eastAsia"/>
        </w:rPr>
        <w:t>T</w:t>
      </w:r>
      <w:r>
        <w:t>DLA30-10</w:t>
      </w:r>
    </w:p>
    <w:p w14:paraId="0FF65685" w14:textId="1A79B9B5" w:rsidR="00C8463B" w:rsidRDefault="00C8463B" w:rsidP="00C8463B">
      <w:pPr>
        <w:pStyle w:val="1proposal"/>
      </w:pPr>
      <w:r>
        <w:lastRenderedPageBreak/>
        <w:t>Alpha=0.0, Beta=0.07179</w:t>
      </w:r>
    </w:p>
    <w:p w14:paraId="50434B54" w14:textId="77777777" w:rsidR="00C8463B" w:rsidRPr="00C8463B" w:rsidRDefault="00C8463B" w:rsidP="009F3721">
      <w:pPr>
        <w:pStyle w:val="proposal"/>
        <w:spacing w:after="120"/>
        <w:rPr>
          <w:rFonts w:eastAsiaTheme="minorEastAsia"/>
          <w:b w:val="0"/>
          <w:bCs/>
        </w:rPr>
      </w:pPr>
    </w:p>
    <w:p w14:paraId="0044B4BF" w14:textId="111672AB" w:rsidR="004C762D" w:rsidRPr="00916CA5" w:rsidRDefault="004C762D" w:rsidP="009F3721">
      <w:pPr>
        <w:pStyle w:val="proposal"/>
        <w:spacing w:after="120"/>
        <w:rPr>
          <w:rFonts w:eastAsiaTheme="minorEastAsia"/>
          <w:b w:val="0"/>
          <w:bCs/>
        </w:rPr>
      </w:pPr>
    </w:p>
    <w:p w14:paraId="7B619862" w14:textId="0E71459F" w:rsidR="00916CA5" w:rsidRDefault="00916CA5" w:rsidP="00916CA5">
      <w:pPr>
        <w:rPr>
          <w:rFonts w:eastAsia="等线"/>
          <w:b/>
          <w:u w:val="single"/>
          <w:lang w:eastAsia="zh-CN"/>
        </w:rPr>
      </w:pPr>
      <w:r w:rsidRPr="0017143F">
        <w:rPr>
          <w:rFonts w:eastAsia="等线"/>
          <w:b/>
          <w:u w:val="single"/>
          <w:lang w:eastAsia="zh-CN"/>
        </w:rPr>
        <w:t>Whether to introduce CQI reporting requirements with inter-cell interference</w:t>
      </w:r>
    </w:p>
    <w:p w14:paraId="2A88A221" w14:textId="44ACBEBE" w:rsidR="00916CA5" w:rsidRPr="00916CA5" w:rsidRDefault="00916CA5" w:rsidP="00916CA5">
      <w:pPr>
        <w:rPr>
          <w:rFonts w:eastAsia="等线"/>
          <w:bCs/>
          <w:lang w:eastAsia="zh-CN"/>
        </w:rPr>
      </w:pPr>
      <w:r>
        <w:rPr>
          <w:rFonts w:eastAsia="等线"/>
          <w:bCs/>
          <w:lang w:eastAsia="zh-CN"/>
        </w:rPr>
        <w:t>One issue is whether to introduce CQI reporting requirements with inter cell interference:</w:t>
      </w:r>
    </w:p>
    <w:tbl>
      <w:tblPr>
        <w:tblStyle w:val="af7"/>
        <w:tblW w:w="0" w:type="auto"/>
        <w:tblLook w:val="04A0" w:firstRow="1" w:lastRow="0" w:firstColumn="1" w:lastColumn="0" w:noHBand="0" w:noVBand="1"/>
      </w:tblPr>
      <w:tblGrid>
        <w:gridCol w:w="10457"/>
      </w:tblGrid>
      <w:tr w:rsidR="00916CA5" w14:paraId="4DB3C4C6" w14:textId="77777777" w:rsidTr="00916CA5">
        <w:tc>
          <w:tcPr>
            <w:tcW w:w="10457" w:type="dxa"/>
          </w:tcPr>
          <w:p w14:paraId="6C85379F" w14:textId="2539C444" w:rsidR="00916CA5" w:rsidRDefault="00916CA5" w:rsidP="00916CA5">
            <w:pPr>
              <w:rPr>
                <w:b/>
                <w:u w:val="single"/>
              </w:rPr>
            </w:pPr>
          </w:p>
        </w:tc>
      </w:tr>
      <w:tr w:rsidR="00916CA5" w14:paraId="3FB2068C" w14:textId="77777777" w:rsidTr="00916CA5">
        <w:tc>
          <w:tcPr>
            <w:tcW w:w="10457" w:type="dxa"/>
          </w:tcPr>
          <w:p w14:paraId="198B52DB" w14:textId="77777777" w:rsidR="00916CA5" w:rsidRPr="0017143F" w:rsidRDefault="00916CA5" w:rsidP="00916CA5">
            <w:pPr>
              <w:pStyle w:val="afd"/>
              <w:widowControl/>
              <w:numPr>
                <w:ilvl w:val="0"/>
                <w:numId w:val="27"/>
              </w:numPr>
              <w:autoSpaceDE/>
              <w:adjustRightInd/>
              <w:snapToGrid w:val="0"/>
              <w:spacing w:before="60" w:after="60"/>
              <w:ind w:left="284" w:hanging="284"/>
              <w:contextualSpacing w:val="0"/>
              <w:rPr>
                <w:rFonts w:eastAsiaTheme="minorEastAsia"/>
              </w:rPr>
            </w:pPr>
            <w:r w:rsidRPr="0017143F">
              <w:rPr>
                <w:rFonts w:eastAsia="宋体"/>
              </w:rPr>
              <w:t>Candidate options:</w:t>
            </w:r>
          </w:p>
          <w:p w14:paraId="10F65F39" w14:textId="77777777" w:rsidR="00916CA5" w:rsidRPr="0017143F" w:rsidRDefault="00916CA5" w:rsidP="00916CA5">
            <w:pPr>
              <w:widowControl w:val="0"/>
              <w:numPr>
                <w:ilvl w:val="1"/>
                <w:numId w:val="31"/>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lang w:eastAsia="zh-CN"/>
              </w:rPr>
              <w:t xml:space="preserve">Option 1: No matter how RAN4 will design the CQI reporting tests for basic 6Rx, there is necessity to define CQI reporting requirements with inter-cell interference. </w:t>
            </w:r>
          </w:p>
          <w:p w14:paraId="0490BD12" w14:textId="7988C16C" w:rsidR="00916CA5" w:rsidRPr="00916CA5" w:rsidRDefault="00916CA5" w:rsidP="00916CA5">
            <w:pPr>
              <w:widowControl w:val="0"/>
              <w:numPr>
                <w:ilvl w:val="1"/>
                <w:numId w:val="31"/>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eastAsia="zh-CN"/>
              </w:rPr>
            </w:pPr>
            <w:r w:rsidRPr="0017143F">
              <w:rPr>
                <w:rFonts w:eastAsiaTheme="minorEastAsia" w:hint="eastAsia"/>
                <w:lang w:eastAsia="zh-CN"/>
              </w:rPr>
              <w:t>O</w:t>
            </w:r>
            <w:r w:rsidRPr="0017143F">
              <w:rPr>
                <w:rFonts w:eastAsiaTheme="minorEastAsia"/>
                <w:lang w:eastAsia="zh-CN"/>
              </w:rPr>
              <w:t>ption 2: Don’t define CQI reporting requirements with inter-cell interference for 6Rx</w:t>
            </w:r>
          </w:p>
        </w:tc>
      </w:tr>
    </w:tbl>
    <w:p w14:paraId="342B3CBF" w14:textId="59AFF7F1" w:rsidR="00916CA5" w:rsidRDefault="00916CA5" w:rsidP="00916CA5">
      <w:pPr>
        <w:pStyle w:val="31"/>
        <w:spacing w:before="120" w:after="120"/>
        <w:rPr>
          <w:rFonts w:eastAsiaTheme="minorEastAsia"/>
        </w:rPr>
      </w:pPr>
      <w:r>
        <w:rPr>
          <w:rFonts w:eastAsiaTheme="minorEastAsia" w:hint="eastAsia"/>
        </w:rPr>
        <w:t>W</w:t>
      </w:r>
      <w:r>
        <w:rPr>
          <w:rFonts w:eastAsiaTheme="minorEastAsia"/>
        </w:rPr>
        <w:t xml:space="preserve">e don’t see the need to introduce such requirements since </w:t>
      </w:r>
      <w:r w:rsidR="006771D4">
        <w:rPr>
          <w:rFonts w:eastAsiaTheme="minorEastAsia"/>
        </w:rPr>
        <w:t>the combination gain is quite limited when number of Rx increases from 4 to 6</w:t>
      </w:r>
      <w:r w:rsidR="00C72AF1">
        <w:rPr>
          <w:rFonts w:eastAsiaTheme="minorEastAsia"/>
        </w:rPr>
        <w:t>. Considering high antenna correlation at UE side for 6Rx, the degree of freedom for interference mitigation is also limited. Furthermore, RAN4 didn’t introduce CQI requirements under fading channel without interference, we don’t think RAN4 should jump to more advanced requirements without basic requirements defined.</w:t>
      </w:r>
    </w:p>
    <w:p w14:paraId="5310120A" w14:textId="51F6F36B" w:rsidR="004C762D" w:rsidRPr="00916CA5" w:rsidRDefault="00C72AF1" w:rsidP="009F3721">
      <w:pPr>
        <w:pStyle w:val="proposal"/>
        <w:spacing w:after="120"/>
        <w:rPr>
          <w:rFonts w:eastAsiaTheme="minorEastAsia"/>
        </w:rPr>
      </w:pPr>
      <w:r>
        <w:rPr>
          <w:rFonts w:eastAsiaTheme="minorEastAsia" w:hint="eastAsia"/>
        </w:rPr>
        <w:t>P</w:t>
      </w:r>
      <w:r>
        <w:rPr>
          <w:rFonts w:eastAsiaTheme="minorEastAsia"/>
        </w:rPr>
        <w:t xml:space="preserve">roposal </w:t>
      </w:r>
      <w:r w:rsidR="000E28F9">
        <w:rPr>
          <w:rFonts w:eastAsiaTheme="minorEastAsia"/>
        </w:rPr>
        <w:t>4</w:t>
      </w:r>
      <w:r>
        <w:rPr>
          <w:rFonts w:eastAsiaTheme="minorEastAsia"/>
        </w:rPr>
        <w:t>: Not to introduce CQI requirements with inter cell interference.</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0CE849DC" w14:textId="2E319DE3" w:rsidR="008E4FA4" w:rsidRDefault="009F3721" w:rsidP="007D093C">
      <w:pPr>
        <w:pStyle w:val="proposal"/>
        <w:spacing w:after="120"/>
        <w:rPr>
          <w:rFonts w:eastAsiaTheme="minorEastAsia"/>
          <w:b w:val="0"/>
          <w:bCs/>
        </w:rPr>
      </w:pPr>
      <w:r w:rsidRPr="009F3721">
        <w:rPr>
          <w:rFonts w:eastAsiaTheme="minorEastAsia"/>
          <w:b w:val="0"/>
          <w:bCs/>
        </w:rPr>
        <w:t>In this contribution we provide our views on open issues for</w:t>
      </w:r>
      <w:r w:rsidR="00380F3B">
        <w:rPr>
          <w:rFonts w:eastAsiaTheme="minorEastAsia"/>
          <w:b w:val="0"/>
          <w:bCs/>
        </w:rPr>
        <w:t xml:space="preserve"> 6Rx, the proposals </w:t>
      </w:r>
      <w:r w:rsidR="00C44F99">
        <w:rPr>
          <w:rFonts w:eastAsiaTheme="minorEastAsia"/>
          <w:b w:val="0"/>
          <w:bCs/>
        </w:rPr>
        <w:t xml:space="preserve">and observations </w:t>
      </w:r>
      <w:r w:rsidR="00380F3B">
        <w:rPr>
          <w:rFonts w:eastAsiaTheme="minorEastAsia"/>
          <w:b w:val="0"/>
          <w:bCs/>
        </w:rPr>
        <w:t>are:</w:t>
      </w:r>
    </w:p>
    <w:p w14:paraId="2342E4BD" w14:textId="77777777" w:rsidR="00196AE0" w:rsidRPr="00A44B20" w:rsidRDefault="00196AE0" w:rsidP="00196AE0">
      <w:pPr>
        <w:pStyle w:val="proposal"/>
        <w:spacing w:after="120"/>
        <w:rPr>
          <w:rFonts w:eastAsiaTheme="minorEastAsia"/>
        </w:rPr>
      </w:pPr>
      <w:r w:rsidRPr="00A44B20">
        <w:rPr>
          <w:rFonts w:eastAsiaTheme="minorEastAsia" w:hint="eastAsia"/>
        </w:rPr>
        <w:t>O</w:t>
      </w:r>
      <w:r w:rsidRPr="00A44B20">
        <w:rPr>
          <w:rFonts w:eastAsiaTheme="minorEastAsia"/>
        </w:rPr>
        <w:t xml:space="preserve">bservation 1: </w:t>
      </w:r>
      <w:r>
        <w:rPr>
          <w:rFonts w:eastAsiaTheme="minorEastAsia"/>
        </w:rPr>
        <w:t>C</w:t>
      </w:r>
      <w:r w:rsidRPr="00A44B20">
        <w:rPr>
          <w:rFonts w:eastAsiaTheme="minorEastAsia"/>
        </w:rPr>
        <w:t>orrelation with Beta=0.07179 exhibits reasonable SNR range for up to rank2.  Low correlation exhibits reasonable SNR range for up to Rank4.</w:t>
      </w:r>
    </w:p>
    <w:p w14:paraId="584DE66C" w14:textId="77777777" w:rsidR="00196AE0" w:rsidRDefault="00196AE0" w:rsidP="00196AE0">
      <w:pPr>
        <w:pStyle w:val="proposal"/>
        <w:spacing w:after="120"/>
        <w:rPr>
          <w:rFonts w:eastAsiaTheme="minorEastAsia"/>
        </w:rPr>
      </w:pPr>
      <w:r>
        <w:rPr>
          <w:rFonts w:eastAsiaTheme="minorEastAsia"/>
        </w:rPr>
        <w:t>Proposal 2: RAN4 to select one case from following two cases for inter cell interference:</w:t>
      </w:r>
    </w:p>
    <w:p w14:paraId="3F8DAD2D" w14:textId="77777777" w:rsidR="00196AE0" w:rsidRDefault="00196AE0" w:rsidP="00196AE0">
      <w:pPr>
        <w:pStyle w:val="1proposal"/>
      </w:pPr>
      <w:r>
        <w:rPr>
          <w:rFonts w:hint="eastAsia"/>
        </w:rPr>
        <w:t>T</w:t>
      </w:r>
      <w:r>
        <w:t>DLA30-10, Rank4, Low correlation, MCS13</w:t>
      </w:r>
    </w:p>
    <w:p w14:paraId="39397F6C" w14:textId="77777777" w:rsidR="00196AE0" w:rsidRDefault="00196AE0" w:rsidP="00196AE0">
      <w:pPr>
        <w:pStyle w:val="1proposal"/>
      </w:pPr>
      <w:r>
        <w:rPr>
          <w:rFonts w:hint="eastAsia"/>
        </w:rPr>
        <w:t>T</w:t>
      </w:r>
      <w:r>
        <w:t>DLA30-10, Rank2, correlation with Alpha=0.0, Beta=0.07179, MCS13.</w:t>
      </w:r>
    </w:p>
    <w:p w14:paraId="6DDA3789" w14:textId="77777777" w:rsidR="00196AE0" w:rsidRDefault="00196AE0" w:rsidP="00196AE0">
      <w:pPr>
        <w:pStyle w:val="proposal"/>
        <w:spacing w:after="120"/>
        <w:rPr>
          <w:rFonts w:eastAsiaTheme="minorEastAsia"/>
        </w:rPr>
      </w:pPr>
      <w:r>
        <w:rPr>
          <w:rFonts w:eastAsiaTheme="minorEastAsia" w:hint="eastAsia"/>
        </w:rPr>
        <w:t>P</w:t>
      </w:r>
      <w:r>
        <w:rPr>
          <w:rFonts w:eastAsiaTheme="minorEastAsia"/>
        </w:rPr>
        <w:t>roposal 3: RAN4 to consider following test setup for MU-MIMO 6Rx requirements:</w:t>
      </w:r>
    </w:p>
    <w:p w14:paraId="679172C9" w14:textId="77777777" w:rsidR="00196AE0" w:rsidRDefault="00196AE0" w:rsidP="00196AE0">
      <w:pPr>
        <w:pStyle w:val="1proposal"/>
      </w:pPr>
      <w:r>
        <w:rPr>
          <w:rFonts w:hint="eastAsia"/>
        </w:rPr>
        <w:t>R</w:t>
      </w:r>
      <w:r>
        <w:t>ank 2+2</w:t>
      </w:r>
    </w:p>
    <w:p w14:paraId="51ED7823" w14:textId="77777777" w:rsidR="00196AE0" w:rsidRDefault="00196AE0" w:rsidP="00196AE0">
      <w:pPr>
        <w:pStyle w:val="1proposal"/>
      </w:pPr>
      <w:r>
        <w:t>MC13</w:t>
      </w:r>
    </w:p>
    <w:p w14:paraId="1E26BEDE" w14:textId="77777777" w:rsidR="00196AE0" w:rsidRDefault="00196AE0" w:rsidP="00196AE0">
      <w:pPr>
        <w:pStyle w:val="1proposal"/>
      </w:pPr>
      <w:r>
        <w:rPr>
          <w:rFonts w:hint="eastAsia"/>
        </w:rPr>
        <w:t>T</w:t>
      </w:r>
      <w:r>
        <w:t>DLA30-10</w:t>
      </w:r>
    </w:p>
    <w:p w14:paraId="4F75108E" w14:textId="77777777" w:rsidR="00196AE0" w:rsidRDefault="00196AE0" w:rsidP="00196AE0">
      <w:pPr>
        <w:pStyle w:val="1proposal"/>
      </w:pPr>
      <w:r>
        <w:t>Alpha=0.0, Beta=0.07179</w:t>
      </w:r>
    </w:p>
    <w:p w14:paraId="6AF4C3F1" w14:textId="4C60A641" w:rsidR="00C44F99" w:rsidRPr="00196AE0" w:rsidRDefault="00196AE0" w:rsidP="00196AE0">
      <w:pPr>
        <w:rPr>
          <w:rFonts w:eastAsiaTheme="minorEastAsia"/>
          <w:b/>
          <w:lang w:eastAsia="zh-CN"/>
        </w:rPr>
      </w:pPr>
      <w:r w:rsidRPr="00196AE0">
        <w:rPr>
          <w:rFonts w:eastAsiaTheme="minorEastAsia" w:hint="eastAsia"/>
          <w:b/>
          <w:lang w:eastAsia="zh-CN"/>
        </w:rPr>
        <w:t>P</w:t>
      </w:r>
      <w:r w:rsidRPr="00196AE0">
        <w:rPr>
          <w:rFonts w:eastAsiaTheme="minorEastAsia"/>
          <w:b/>
          <w:lang w:eastAsia="zh-CN"/>
        </w:rPr>
        <w:t>roposal 4: Not to introduce CQI requirements with inter cell interference.</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1DA1B679" w14:textId="5344855B" w:rsidR="001F4B84" w:rsidRPr="001F4B84" w:rsidRDefault="00196AE0" w:rsidP="00186C9E">
      <w:pPr>
        <w:rPr>
          <w:rFonts w:ascii="Times" w:eastAsiaTheme="minorEastAsia" w:hAnsi="Times" w:cs="Times New Roman"/>
          <w:bCs/>
          <w:lang w:eastAsia="zh-CN"/>
        </w:rPr>
      </w:pPr>
      <w:r>
        <w:rPr>
          <w:rFonts w:ascii="Times" w:eastAsiaTheme="minorEastAsia" w:hAnsi="Times" w:cs="Times New Roman"/>
          <w:bCs/>
          <w:lang w:eastAsia="zh-CN"/>
        </w:rPr>
        <w:t xml:space="preserve">[1]  </w:t>
      </w:r>
      <w:r w:rsidRPr="00196AE0">
        <w:rPr>
          <w:rFonts w:ascii="Times" w:eastAsiaTheme="minorEastAsia" w:hAnsi="Times" w:cs="Times New Roman"/>
          <w:bCs/>
          <w:lang w:eastAsia="zh-CN"/>
        </w:rPr>
        <w:t>WF on NR_demod_Ph6_Ph5</w:t>
      </w:r>
      <w:r>
        <w:rPr>
          <w:rFonts w:ascii="Times" w:eastAsiaTheme="minorEastAsia" w:hAnsi="Times" w:cs="Times New Roman"/>
          <w:bCs/>
          <w:lang w:eastAsia="zh-CN"/>
        </w:rPr>
        <w:t xml:space="preserve">,  </w:t>
      </w:r>
      <w:r w:rsidRPr="00196AE0">
        <w:rPr>
          <w:rFonts w:ascii="Times" w:eastAsiaTheme="minorEastAsia" w:hAnsi="Times" w:cs="Times New Roman"/>
          <w:bCs/>
          <w:lang w:eastAsia="zh-CN"/>
        </w:rPr>
        <w:t>China Telecom</w:t>
      </w: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FC34D" w14:textId="77777777" w:rsidR="00631E3D" w:rsidRDefault="00631E3D">
      <w:r>
        <w:separator/>
      </w:r>
    </w:p>
  </w:endnote>
  <w:endnote w:type="continuationSeparator" w:id="0">
    <w:p w14:paraId="2731CDD5" w14:textId="77777777" w:rsidR="00631E3D" w:rsidRDefault="00631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A318" w14:textId="77777777" w:rsidR="00631E3D" w:rsidRDefault="00631E3D">
      <w:r>
        <w:separator/>
      </w:r>
    </w:p>
  </w:footnote>
  <w:footnote w:type="continuationSeparator" w:id="0">
    <w:p w14:paraId="2FDA6891" w14:textId="77777777" w:rsidR="00631E3D" w:rsidRDefault="00631E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42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47C2684"/>
    <w:multiLevelType w:val="hybridMultilevel"/>
    <w:tmpl w:val="8E2CBA5A"/>
    <w:lvl w:ilvl="0" w:tplc="04190003">
      <w:start w:val="1"/>
      <w:numFmt w:val="bullet"/>
      <w:lvlText w:val="o"/>
      <w:lvlJc w:val="left"/>
      <w:pPr>
        <w:ind w:left="1500" w:hanging="420"/>
      </w:pPr>
      <w:rPr>
        <w:rFonts w:ascii="Courier New" w:hAnsi="Courier New" w:cs="Courier New" w:hint="default"/>
      </w:rPr>
    </w:lvl>
    <w:lvl w:ilvl="1" w:tplc="4A4222DA">
      <w:numFmt w:val="bullet"/>
      <w:lvlText w:val="-"/>
      <w:lvlJc w:val="left"/>
      <w:pPr>
        <w:ind w:left="1920" w:hanging="420"/>
      </w:pPr>
      <w:rPr>
        <w:rFonts w:ascii="Times New Roman" w:eastAsiaTheme="minorEastAsia"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24"/>
  </w:num>
  <w:num w:numId="4">
    <w:abstractNumId w:val="26"/>
  </w:num>
  <w:num w:numId="5">
    <w:abstractNumId w:val="19"/>
  </w:num>
  <w:num w:numId="6">
    <w:abstractNumId w:val="0"/>
  </w:num>
  <w:num w:numId="7">
    <w:abstractNumId w:val="6"/>
  </w:num>
  <w:num w:numId="8">
    <w:abstractNumId w:val="14"/>
  </w:num>
  <w:num w:numId="9">
    <w:abstractNumId w:val="16"/>
  </w:num>
  <w:num w:numId="10">
    <w:abstractNumId w:val="22"/>
  </w:num>
  <w:num w:numId="11">
    <w:abstractNumId w:val="25"/>
  </w:num>
  <w:num w:numId="12">
    <w:abstractNumId w:val="11"/>
  </w:num>
  <w:num w:numId="13">
    <w:abstractNumId w:val="13"/>
  </w:num>
  <w:num w:numId="14">
    <w:abstractNumId w:val="20"/>
  </w:num>
  <w:num w:numId="15">
    <w:abstractNumId w:val="5"/>
  </w:num>
  <w:num w:numId="16">
    <w:abstractNumId w:val="4"/>
  </w:num>
  <w:num w:numId="17">
    <w:abstractNumId w:val="23"/>
  </w:num>
  <w:num w:numId="18">
    <w:abstractNumId w:val="3"/>
  </w:num>
  <w:num w:numId="19">
    <w:abstractNumId w:val="12"/>
  </w:num>
  <w:num w:numId="20">
    <w:abstractNumId w:val="1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1"/>
  </w:num>
  <w:num w:numId="25">
    <w:abstractNumId w:val="1"/>
  </w:num>
  <w:num w:numId="26">
    <w:abstractNumId w:val="15"/>
  </w:num>
  <w:num w:numId="27">
    <w:abstractNumId w:val="18"/>
  </w:num>
  <w:num w:numId="28">
    <w:abstractNumId w:val="8"/>
  </w:num>
  <w:num w:numId="29">
    <w:abstractNumId w:val="21"/>
  </w:num>
  <w:num w:numId="30">
    <w:abstractNumId w:val="10"/>
  </w:num>
  <w:num w:numId="3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0BFB"/>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8FF"/>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6144"/>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8F9"/>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AE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5064"/>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0A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1DD0"/>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2B5B"/>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88C"/>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0DF6"/>
    <w:rsid w:val="003212BA"/>
    <w:rsid w:val="0032143F"/>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0F3B"/>
    <w:rsid w:val="003819DC"/>
    <w:rsid w:val="00381BC0"/>
    <w:rsid w:val="00381C0D"/>
    <w:rsid w:val="00381F6C"/>
    <w:rsid w:val="00382188"/>
    <w:rsid w:val="003825B9"/>
    <w:rsid w:val="0038267F"/>
    <w:rsid w:val="00382B41"/>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4CFD"/>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0E91"/>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499"/>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97DFF"/>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62D"/>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971"/>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1DA"/>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1E3D"/>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35"/>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1D4"/>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1B1"/>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87A"/>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6CA5"/>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4B20"/>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0C44"/>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56B"/>
    <w:rsid w:val="00BE183A"/>
    <w:rsid w:val="00BE1993"/>
    <w:rsid w:val="00BE229A"/>
    <w:rsid w:val="00BE2DAB"/>
    <w:rsid w:val="00BE3BE3"/>
    <w:rsid w:val="00BE3BED"/>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098B"/>
    <w:rsid w:val="00C41D64"/>
    <w:rsid w:val="00C42D5A"/>
    <w:rsid w:val="00C42D6F"/>
    <w:rsid w:val="00C44E32"/>
    <w:rsid w:val="00C44F99"/>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253"/>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2AF1"/>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63B"/>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0D2B"/>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77C40"/>
    <w:rsid w:val="00D80598"/>
    <w:rsid w:val="00D80C65"/>
    <w:rsid w:val="00D80EC9"/>
    <w:rsid w:val="00D82497"/>
    <w:rsid w:val="00D845B8"/>
    <w:rsid w:val="00D8495E"/>
    <w:rsid w:val="00D84D64"/>
    <w:rsid w:val="00D85010"/>
    <w:rsid w:val="00D85C73"/>
    <w:rsid w:val="00D85F62"/>
    <w:rsid w:val="00D8652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0C1"/>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57E"/>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6B6E"/>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146"/>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79"/>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1F1E"/>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290"/>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2471</TotalTime>
  <Pages>3</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61</cp:revision>
  <cp:lastPrinted>2009-04-22T01:01:00Z</cp:lastPrinted>
  <dcterms:created xsi:type="dcterms:W3CDTF">2025-08-15T08:53:00Z</dcterms:created>
  <dcterms:modified xsi:type="dcterms:W3CDTF">2025-11-07T11:50:00Z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